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PIER DAN PIER HEAD JAMBATAN</w:t>
      </w:r>
    </w:p>
    <w:p>
      <w:pPr>
        <w:spacing w:after="480"/>
      </w:pPr>
      <w:r>
        <w:rPr>
          <w:rFonts w:ascii="Aptos" w:hAnsi="Aptos"/>
          <w:b w:val="0"/>
          <w:color w:val="5E6B78"/>
          <w:sz w:val="26"/>
        </w:rPr>
        <w:t>Bridge Pier and Pier Head</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pier dan pier head jambatan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pier dan pier head jambatan.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Tetulang</w:t>
      </w:r>
    </w:p>
    <w:p>
      <w:pPr>
        <w:pStyle w:val="ListBullet"/>
        <w:spacing w:after="50"/>
        <w:ind w:left="369" w:hanging="170"/>
      </w:pPr>
      <w:r>
        <w:rPr>
          <w:rFonts w:ascii="Aptos" w:hAnsi="Aptos"/>
          <w:b w:val="0"/>
          <w:color w:val="263442"/>
          <w:sz w:val="19"/>
        </w:rPr>
        <w:t>Engineered acuan</w:t>
      </w:r>
    </w:p>
    <w:p>
      <w:pPr>
        <w:pStyle w:val="ListBullet"/>
        <w:spacing w:after="50"/>
        <w:ind w:left="369" w:hanging="170"/>
      </w:pPr>
      <w:r>
        <w:rPr>
          <w:rFonts w:ascii="Aptos" w:hAnsi="Aptos"/>
          <w:b w:val="0"/>
          <w:color w:val="263442"/>
          <w:sz w:val="19"/>
        </w:rPr>
        <w:t>Bearings plinth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Climbing bentuk atau scaffold</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pier dan pier head jambatan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Tetulang, Engineered acuan, Bearings plinth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asas lepaskan. </w:t>
      </w:r>
      <w:r>
        <w:rPr>
          <w:rFonts w:ascii="Aptos" w:hAnsi="Aptos"/>
          <w:b w:val="0"/>
          <w:color w:val="263442"/>
          <w:sz w:val="19"/>
        </w:rPr>
        <w:t>Sahkan asas lepaskan, pier centreline, starter bars dan akses sistem.</w:t>
      </w:r>
    </w:p>
    <w:p>
      <w:pPr>
        <w:keepLines/>
        <w:spacing w:after="100" w:line="269" w:lineRule="auto"/>
        <w:ind w:left="369" w:hanging="369"/>
      </w:pPr>
      <w:r>
        <w:rPr>
          <w:rFonts w:ascii="Aptos" w:hAnsi="Aptos"/>
          <w:b/>
          <w:color w:val="071E33"/>
          <w:sz w:val="19"/>
        </w:rPr>
        <w:t xml:space="preserve">2. pasang tetulang dan embedded items dalam controlled lifts dengan cover checks. </w:t>
      </w:r>
    </w:p>
    <w:p>
      <w:pPr>
        <w:keepLines/>
        <w:spacing w:after="100" w:line="269" w:lineRule="auto"/>
        <w:ind w:left="369" w:hanging="369"/>
      </w:pPr>
      <w:r>
        <w:rPr>
          <w:rFonts w:ascii="Aptos" w:hAnsi="Aptos"/>
          <w:b/>
          <w:color w:val="071E33"/>
          <w:sz w:val="19"/>
        </w:rPr>
        <w:t xml:space="preserve">3. dirikan, brace dan jalankan ukur  engineered acuan. </w:t>
      </w:r>
    </w:p>
    <w:p>
      <w:pPr>
        <w:keepLines/>
        <w:spacing w:after="100" w:line="269" w:lineRule="auto"/>
        <w:ind w:left="369" w:hanging="369"/>
      </w:pPr>
      <w:r>
        <w:rPr>
          <w:rFonts w:ascii="Aptos" w:hAnsi="Aptos"/>
          <w:b/>
          <w:color w:val="071E33"/>
          <w:sz w:val="19"/>
        </w:rPr>
        <w:t xml:space="preserve">4. Tempatkan konkrit dalam planned lifts. </w:t>
      </w:r>
      <w:r>
        <w:rPr>
          <w:rFonts w:ascii="Aptos" w:hAnsi="Aptos"/>
          <w:b w:val="0"/>
          <w:color w:val="263442"/>
          <w:sz w:val="19"/>
        </w:rPr>
        <w:t>Tempatkan konkrit dalam planned lifts sambil controlling tekanan, pemadatan dan pour rate.</w:t>
      </w:r>
    </w:p>
    <w:p>
      <w:pPr>
        <w:keepLines/>
        <w:spacing w:after="100" w:line="269" w:lineRule="auto"/>
        <w:ind w:left="369" w:hanging="369"/>
      </w:pPr>
      <w:r>
        <w:rPr>
          <w:rFonts w:ascii="Aptos" w:hAnsi="Aptos"/>
          <w:b/>
          <w:color w:val="071E33"/>
          <w:sz w:val="19"/>
        </w:rPr>
        <w:t xml:space="preserve">5. Jalankan curing, strike dan jalankan ukur  pier. </w:t>
      </w:r>
      <w:r>
        <w:rPr>
          <w:rFonts w:ascii="Aptos" w:hAnsi="Aptos"/>
          <w:b w:val="0"/>
          <w:color w:val="263442"/>
          <w:sz w:val="19"/>
        </w:rPr>
        <w:t>Jalankan curing, strike dan jalankan ukur  pier sebelum progressing ke  headstock.</w:t>
      </w:r>
    </w:p>
    <w:p>
      <w:pPr>
        <w:keepLines/>
        <w:spacing w:after="100" w:line="269" w:lineRule="auto"/>
        <w:ind w:left="369" w:hanging="369"/>
      </w:pPr>
      <w:r>
        <w:rPr>
          <w:rFonts w:ascii="Aptos" w:hAnsi="Aptos"/>
          <w:b/>
          <w:color w:val="071E33"/>
          <w:sz w:val="19"/>
        </w:rPr>
        <w:t xml:space="preserve">6. Bina  pier head. </w:t>
      </w:r>
      <w:r>
        <w:rPr>
          <w:rFonts w:ascii="Aptos" w:hAnsi="Aptos"/>
          <w:b w:val="0"/>
          <w:color w:val="263442"/>
          <w:sz w:val="19"/>
        </w:rPr>
        <w:t>Bina  pier head, bearing plinths dan ukur akhir titik ke toleransi.</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centreline dan starters; tetulang; acuan kestabilan; konkrit placement; pier jalankan ukur; bearing plinth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bentuk tekanan; beban tergantung; dropped objects; konkrit pam.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Centreline dan starters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Tetulang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Acuan kestabilan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Konkrit placement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Pier jalankan ukur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Bearing plinth</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Bentuk tekanan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Dropped objects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 pam</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Pier dan Pier Head Jambatan</dc:title>
  <dc:subject>Template penyata kaedah pembinaan yang boleh diedit</dc:subject>
  <dc:creator>Method Statement Hub Malaysia</dc:creator>
  <cp:keywords>bridge pier, pier head, column</cp:keywords>
  <dc:description>generated by python-docx</dc:description>
  <cp:lastModifiedBy/>
  <cp:revision>1</cp:revision>
  <dcterms:created xsi:type="dcterms:W3CDTF">2013-12-23T23:15:00Z</dcterms:created>
  <dcterms:modified xsi:type="dcterms:W3CDTF">2013-12-23T23:15:00Z</dcterms:modified>
  <cp:category/>
</cp:coreProperties>
</file>